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661B" w14:textId="77777777" w:rsidR="005D3C12" w:rsidRPr="005D3C12" w:rsidRDefault="005D3C12" w:rsidP="003F09EC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w:drawing>
          <wp:inline distT="0" distB="0" distL="0" distR="0" wp14:anchorId="27E29C1A" wp14:editId="136CAA8E">
            <wp:extent cx="5760720" cy="2430303"/>
            <wp:effectExtent l="0" t="0" r="0" b="8255"/>
            <wp:docPr id="9" name="Obraz 1" descr="ua.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.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80" cy="24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7EA1" w14:textId="77777777" w:rsidR="003F09EC" w:rsidRDefault="003F09EC" w:rsidP="005D3C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</w:p>
    <w:p w14:paraId="1EB9E317" w14:textId="5E8555EE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Перетин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кордону</w:t>
      </w:r>
      <w:proofErr w:type="spellEnd"/>
    </w:p>
    <w:p w14:paraId="5C49B58E" w14:textId="77777777" w:rsidR="005D3C12" w:rsidRPr="005D3C12" w:rsidRDefault="005D3C12" w:rsidP="005D3C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ти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тікаєш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від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збройної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російської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агресії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Україні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тебе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впустять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</w:p>
    <w:p w14:paraId="12C6FE60" w14:textId="77777777" w:rsidR="005D3C12" w:rsidRPr="005D3C12" w:rsidRDefault="005D3C12" w:rsidP="005D3C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у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Вас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немає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гарантованого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місця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перебування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зверніться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найближчого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рецепційного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центра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</w:p>
    <w:p w14:paraId="77197107" w14:textId="77777777" w:rsidR="005D3C12" w:rsidRPr="005D3C12" w:rsidRDefault="005D3C12" w:rsidP="005D3C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У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рецепційному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центрі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: 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отримаєте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додаткову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інформацію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про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Ваше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перебування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, 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ми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надамо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Вам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тимчасове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житло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, 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отримаєте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гаряче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харчування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напої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базову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медичну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допомогу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та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місце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для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відпочинку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</w:p>
    <w:p w14:paraId="261216AD" w14:textId="77777777" w:rsidR="005D3C12" w:rsidRPr="005D3C12" w:rsidRDefault="005D3C12" w:rsidP="005D3C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рятуєтесь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від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збройного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конфлікту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Україні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хвилюйтеся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що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у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вас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немає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документів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на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в’їзд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до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.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Вас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приймуть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до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.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Візьміть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зі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собою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найважливіші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документи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–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внутрішній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паспорт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закордонний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паспорт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(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він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є),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свідоцтва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народження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дітей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які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подорожують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з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вами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медичну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документацію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.</w:t>
      </w:r>
    </w:p>
    <w:p w14:paraId="1EFCAB83" w14:textId="77777777" w:rsidR="005D3C12" w:rsidRPr="005D3C12" w:rsidRDefault="005D3C12" w:rsidP="005D3C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Прикордонні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переходи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також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можна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перетинати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пішки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.</w:t>
      </w:r>
    </w:p>
    <w:p w14:paraId="5E4C9110" w14:textId="77777777" w:rsidR="005D3C12" w:rsidRPr="005D3C12" w:rsidRDefault="005D3C12" w:rsidP="005D3C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подорожуєте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з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тваринами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-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собаки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кішки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тхори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повинні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мати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мікрочіп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і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вакцинацію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решта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(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гризуни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кролики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амфібії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рептилії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декоративні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водні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тварини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безхребетні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)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без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обмежень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але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рішення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буде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прийнято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перетині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кордону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Національною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податковою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адміністрацією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.</w:t>
      </w:r>
    </w:p>
    <w:p w14:paraId="3A65EFCD" w14:textId="77777777" w:rsidR="005D3C12" w:rsidRPr="005D3C12" w:rsidRDefault="005D3C12" w:rsidP="005D3C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Рішення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щодо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перевезеного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рухомого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майна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(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наприклад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автомобіля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)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приймаються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перетині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кордону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Управлінням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національних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доходів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.</w:t>
      </w:r>
    </w:p>
    <w:p w14:paraId="73AD4EE8" w14:textId="77777777" w:rsidR="005D3C12" w:rsidRPr="005D3C12" w:rsidRDefault="005D3C12" w:rsidP="005D3C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Польща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має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впливу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на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прикордонні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процедури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які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застосовуються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перетині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українського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кордону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.</w:t>
      </w:r>
    </w:p>
    <w:p w14:paraId="5AB90667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Залишайтеся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Польщі</w:t>
      </w:r>
      <w:proofErr w:type="spellEnd"/>
    </w:p>
    <w:p w14:paraId="07377B75" w14:textId="77777777" w:rsidR="005D3C12" w:rsidRPr="005D3C12" w:rsidRDefault="005D3C12" w:rsidP="005D3C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у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вас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немає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житла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отримаєте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необхідну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інформацію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пунктах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прийому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біля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кордону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.</w:t>
      </w:r>
    </w:p>
    <w:p w14:paraId="7687E967" w14:textId="77777777" w:rsidR="005D3C12" w:rsidRPr="005D3C12" w:rsidRDefault="005D3C12" w:rsidP="005D3C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маєте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доступ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польської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медичної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допомоги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</w:p>
    <w:p w14:paraId="57121392" w14:textId="77777777" w:rsidR="005D3C12" w:rsidRPr="005D3C12" w:rsidRDefault="005D3C12" w:rsidP="005D3C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вже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перебуваєте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в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турбуйтеся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закінчення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вашого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законного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перебування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.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Ми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подбаємо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те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щоб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ваше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легальне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перебування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було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продовжено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.</w:t>
      </w:r>
    </w:p>
    <w:p w14:paraId="6B85AB51" w14:textId="77777777" w:rsidR="005D3C12" w:rsidRPr="005D3C12" w:rsidRDefault="005D3C12" w:rsidP="005D3C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>Примітка</w:t>
      </w:r>
      <w:proofErr w:type="spellEnd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 xml:space="preserve">: </w:t>
      </w:r>
      <w:proofErr w:type="spellStart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>реєстрація</w:t>
      </w:r>
      <w:proofErr w:type="spellEnd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>на</w:t>
      </w:r>
      <w:proofErr w:type="spellEnd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>стійці</w:t>
      </w:r>
      <w:proofErr w:type="spellEnd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>реєстрації</w:t>
      </w:r>
      <w:proofErr w:type="spellEnd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>не</w:t>
      </w:r>
      <w:proofErr w:type="spellEnd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 xml:space="preserve"> є </w:t>
      </w:r>
      <w:proofErr w:type="spellStart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>обов’язковою</w:t>
      </w:r>
      <w:proofErr w:type="spellEnd"/>
      <w:r w:rsidRPr="005D3C12">
        <w:rPr>
          <w:rFonts w:ascii="inherit" w:eastAsia="Times New Roman" w:hAnsi="inherit" w:cs="Open Sans"/>
          <w:b/>
          <w:bCs/>
          <w:color w:val="C0392B"/>
          <w:sz w:val="21"/>
          <w:szCs w:val="21"/>
          <w:lang w:eastAsia="pl-PL"/>
        </w:rPr>
        <w:t>.</w:t>
      </w:r>
    </w:p>
    <w:p w14:paraId="020A361F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Інформація</w:t>
      </w:r>
      <w:proofErr w:type="spellEnd"/>
    </w:p>
    <w:p w14:paraId="5CCAE1C2" w14:textId="77777777" w:rsidR="005D3C12" w:rsidRPr="005D3C12" w:rsidRDefault="005D3C12" w:rsidP="005D3C1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ви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знайшли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потрібну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інформацію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телефонуйте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на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гарячу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лінію</w:t>
      </w:r>
      <w:proofErr w:type="spellEnd"/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:</w:t>
      </w: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</w:t>
      </w:r>
      <w:r w:rsidRPr="005D3C12">
        <w:rPr>
          <w:rFonts w:ascii="inherit" w:eastAsia="Times New Roman" w:hAnsi="inherit" w:cs="Open Sans"/>
          <w:color w:val="202124"/>
          <w:sz w:val="21"/>
          <w:szCs w:val="21"/>
          <w:lang w:eastAsia="pl-PL"/>
        </w:rPr>
        <w:t>+48 47 721 75 75.</w:t>
      </w:r>
    </w:p>
    <w:p w14:paraId="6E43A68B" w14:textId="77777777" w:rsidR="005D3C12" w:rsidRPr="005D3C12" w:rsidRDefault="005D3C12" w:rsidP="005D3C1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Якщо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вам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потрібна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інформація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про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детальні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правила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перетину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кордону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,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звертайтеся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до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fldChar w:fldCharType="begin"/>
      </w: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instrText xml:space="preserve"> HYPERLINK "https://www.strazgraniczna.pl/pl/aktualnosci/informacje-o-granicy-polsko-uk" </w:instrText>
      </w: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fldChar w:fldCharType="separate"/>
      </w:r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>прикордонної</w:t>
      </w:r>
      <w:proofErr w:type="spellEnd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>служби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fldChar w:fldCharType="end"/>
      </w: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: +48 82 568 51 19.</w:t>
      </w:r>
    </w:p>
    <w:p w14:paraId="345915E3" w14:textId="448CAC65" w:rsidR="005D3C12" w:rsidRPr="003F09EC" w:rsidRDefault="005D3C12" w:rsidP="005D3C1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У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найбільших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містах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Польщі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 xml:space="preserve"> є </w:t>
      </w:r>
      <w:proofErr w:type="spellStart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fldChar w:fldCharType="begin"/>
      </w: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instrText xml:space="preserve"> HYPERLINK "https://www.gov.pl/web/udsc/ukraina" \l "Punkty" </w:instrText>
      </w: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fldChar w:fldCharType="separate"/>
      </w:r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>інформаційні</w:t>
      </w:r>
      <w:proofErr w:type="spellEnd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>пункти</w:t>
      </w:r>
      <w:proofErr w:type="spellEnd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>та</w:t>
      </w:r>
      <w:proofErr w:type="spellEnd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>телефони</w:t>
      </w:r>
      <w:proofErr w:type="spellEnd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color w:val="0052A5"/>
          <w:sz w:val="21"/>
          <w:szCs w:val="21"/>
          <w:u w:val="single"/>
          <w:lang w:eastAsia="pl-PL"/>
        </w:rPr>
        <w:t>довіри</w:t>
      </w:r>
      <w:proofErr w:type="spellEnd"/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fldChar w:fldCharType="end"/>
      </w: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.</w:t>
      </w:r>
    </w:p>
    <w:p w14:paraId="63BE8A96" w14:textId="1FD78BEA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2B1F474E" w14:textId="69FF571F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03BE2DA9" w14:textId="31EA675D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088C32C1" w14:textId="6877D497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5823A4C2" w14:textId="6A7482A3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12C49117" w14:textId="19FEEC16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63B3BB77" w14:textId="012BBC45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05E25619" w14:textId="570DA4F2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417DAF2A" w14:textId="0DB5B148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0E5ED487" w14:textId="670BE973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4F07D9A3" w14:textId="7B351B87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3F6DF7AA" w14:textId="77777777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2D43A73C" w14:textId="17736DA9" w:rsidR="003F09EC" w:rsidRDefault="003F09EC" w:rsidP="003F09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42429D19" w14:textId="77777777" w:rsidR="003F09EC" w:rsidRPr="005D3C12" w:rsidRDefault="003F09EC" w:rsidP="003F09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58A974D0" w14:textId="78C304B4" w:rsid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</w:pPr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lastRenderedPageBreak/>
        <w:t>АДРЕСА РЕЦЕПЦІЙНОГО ЦЕНТРА</w:t>
      </w:r>
    </w:p>
    <w:p w14:paraId="6C986653" w14:textId="77777777" w:rsidR="003F09EC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77F3371C" w14:textId="1091A479" w:rsidR="005D3C12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6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Pałac Suchodolskich Gminny Ośrodek Kultury i Turystyki, ul. Parkowa 5, 22-175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Dorohusk – osiedle</w:t>
        </w:r>
      </w:hyperlink>
      <w:r w:rsidR="005D3C12"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br/>
        <w:t> ​</w:t>
      </w:r>
    </w:p>
    <w:p w14:paraId="48962E6C" w14:textId="77777777" w:rsidR="005D3C12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7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Przygraniczne Centrum Kultury i Rekreacji, ul. Spółdzielcza 8, 22 - 540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Dołhobyczów</w:t>
        </w:r>
      </w:hyperlink>
    </w:p>
    <w:p w14:paraId="447FCBD0" w14:textId="3E5F6802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​</w:t>
      </w:r>
    </w:p>
    <w:p w14:paraId="75BAB796" w14:textId="77777777" w:rsidR="005D3C12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8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Zespół Szkół w Horodle, ul. Piłsudskiego 58, 22 - 523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Horodło</w:t>
        </w:r>
      </w:hyperlink>
    </w:p>
    <w:p w14:paraId="1721EB35" w14:textId="6D25FB73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​</w:t>
      </w:r>
    </w:p>
    <w:p w14:paraId="0B491185" w14:textId="77777777" w:rsidR="005D3C12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9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Szkoła Podstawowa w Lubyczy Królewskiej (zaplecze hali sportowej), ul. Jana III Sobieskiego 5, 22 - 680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 Lubycza Królewska</w:t>
        </w:r>
      </w:hyperlink>
    </w:p>
    <w:p w14:paraId="0D31D6D0" w14:textId="652C6C1A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​</w:t>
      </w:r>
    </w:p>
    <w:p w14:paraId="4C0AA594" w14:textId="77777777" w:rsidR="005D3C12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10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Świetlica, Korczowa 155 37-552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Korczowa</w:t>
        </w:r>
      </w:hyperlink>
    </w:p>
    <w:p w14:paraId="4F7F0B90" w14:textId="743C0F10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​</w:t>
      </w:r>
    </w:p>
    <w:p w14:paraId="57EB6343" w14:textId="77777777" w:rsidR="005D3C12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11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Hala sportowa - Medyka 285, 37-732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Medyka</w:t>
        </w:r>
      </w:hyperlink>
    </w:p>
    <w:p w14:paraId="7C4BD3E8" w14:textId="3F1ACF0D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​</w:t>
      </w:r>
    </w:p>
    <w:p w14:paraId="040D71EE" w14:textId="77777777" w:rsidR="005D3C12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12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Szkoła Podstawowa w m. Krowica Sama 183, 37-625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Krowica Sama</w:t>
        </w:r>
      </w:hyperlink>
    </w:p>
    <w:p w14:paraId="12D87AAD" w14:textId="0285F17B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​</w:t>
      </w:r>
    </w:p>
    <w:p w14:paraId="15E6EFB4" w14:textId="77777777" w:rsidR="005D3C12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13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Była Szkoła Podstawowa w Łodynie,  Łodyna 41, 38-700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Ustrzyki Dolne</w:t>
        </w:r>
      </w:hyperlink>
    </w:p>
    <w:p w14:paraId="57869059" w14:textId="678DA14C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 ​</w:t>
      </w:r>
    </w:p>
    <w:p w14:paraId="605C9CDE" w14:textId="3F71C17F" w:rsid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</w:pPr>
      <w:hyperlink r:id="rId14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Centrum Handlu i Magazynowania Korczowa Dolina - Hala Kijowska -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Młyny 90, 37-552 Młyny</w:t>
        </w:r>
      </w:hyperlink>
    </w:p>
    <w:p w14:paraId="0A18EA4D" w14:textId="77777777" w:rsidR="003F09EC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5BFAD81F" w14:textId="61A50E98" w:rsid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</w:pPr>
      <w:hyperlink r:id="rId15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Miejski Ośrodek Sportu i Rekreacji w Chełmie -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ul. Graniczna 2A, 22-100 Chełm</w:t>
        </w:r>
      </w:hyperlink>
    </w:p>
    <w:p w14:paraId="142DBCE8" w14:textId="77777777" w:rsidR="003F09EC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4142178C" w14:textId="39B4C209" w:rsid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</w:pPr>
      <w:hyperlink r:id="rId16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Hrubieszowski Ośrodek Sportu i Rekreacji -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ul. </w:t>
        </w:r>
        <w:proofErr w:type="spellStart"/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Ciesielczuka</w:t>
        </w:r>
        <w:proofErr w:type="spellEnd"/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 xml:space="preserve"> 2, 22-500 Hrubieszów</w:t>
        </w:r>
      </w:hyperlink>
    </w:p>
    <w:p w14:paraId="66849E1F" w14:textId="77777777" w:rsidR="003F09EC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1F8E1A1F" w14:textId="08B2F6B6" w:rsid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</w:pPr>
      <w:hyperlink r:id="rId17" w:history="1"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 xml:space="preserve">Ośrodek </w:t>
        </w:r>
        <w:proofErr w:type="spellStart"/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>SPortu</w:t>
        </w:r>
        <w:proofErr w:type="spellEnd"/>
        <w:r w:rsidR="005D3C12" w:rsidRPr="005D3C12">
          <w:rPr>
            <w:rFonts w:ascii="inherit" w:eastAsia="Times New Roman" w:hAnsi="inherit" w:cs="Open Sans"/>
            <w:color w:val="0052A5"/>
            <w:sz w:val="21"/>
            <w:szCs w:val="21"/>
            <w:u w:val="single"/>
            <w:lang w:eastAsia="pl-PL"/>
          </w:rPr>
          <w:t xml:space="preserve"> i Rekreacji - </w:t>
        </w:r>
        <w:r w:rsidR="005D3C12" w:rsidRPr="005D3C12">
          <w:rPr>
            <w:rFonts w:ascii="inherit" w:eastAsia="Times New Roman" w:hAnsi="inherit" w:cs="Open Sans"/>
            <w:b/>
            <w:bCs/>
            <w:color w:val="0052A5"/>
            <w:sz w:val="21"/>
            <w:szCs w:val="21"/>
            <w:lang w:eastAsia="pl-PL"/>
          </w:rPr>
          <w:t>Aleja Sportowa 8, 22-600 Tomaszów Lubelski</w:t>
        </w:r>
      </w:hyperlink>
    </w:p>
    <w:p w14:paraId="54AF69BA" w14:textId="77777777" w:rsidR="003F09EC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298CDCF2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bookmarkStart w:id="0" w:name="Punkty"/>
      <w:proofErr w:type="spellStart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>Інформаційні</w:t>
      </w:r>
      <w:proofErr w:type="spellEnd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>пункти</w:t>
      </w:r>
      <w:proofErr w:type="spellEnd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>та</w:t>
      </w:r>
      <w:proofErr w:type="spellEnd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>телефони</w:t>
      </w:r>
      <w:proofErr w:type="spellEnd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>довіри</w:t>
      </w:r>
      <w:proofErr w:type="spellEnd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>воєводських</w:t>
      </w:r>
      <w:proofErr w:type="spellEnd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0052A5"/>
          <w:sz w:val="21"/>
          <w:szCs w:val="21"/>
          <w:lang w:eastAsia="pl-PL"/>
        </w:rPr>
        <w:t>управлінь</w:t>
      </w:r>
      <w:bookmarkEnd w:id="0"/>
      <w:proofErr w:type="spellEnd"/>
    </w:p>
    <w:p w14:paraId="1C0506E9" w14:textId="77777777" w:rsidR="005D3C12" w:rsidRPr="003F09EC" w:rsidRDefault="005D3C12" w:rsidP="005D3C1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Wrocław</w:t>
      </w:r>
    </w:p>
    <w:p w14:paraId="07E6C7B4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 Wrocław Główny, Wrocław ul. Piłsudskiego 105</w:t>
      </w:r>
    </w:p>
    <w:p w14:paraId="3B87FA90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Infolinia: +48 477 217 575</w:t>
      </w:r>
    </w:p>
    <w:p w14:paraId="6AA44CAA" w14:textId="77777777" w:rsidR="005D3C12" w:rsidRPr="003F09EC" w:rsidRDefault="005D3C12" w:rsidP="005D3C1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Bydgoszcz</w:t>
      </w:r>
    </w:p>
    <w:p w14:paraId="3C1DF43E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Główny PKP, Bydgoszcz ul. Zygmunta Augusta 7</w:t>
      </w:r>
    </w:p>
    <w:p w14:paraId="642FCA3C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 (język ukraiński i rosyjski) czynna od poniedziałku do piątku w godz. 7:00-22:00: +48 52 349 74 61, +48 52 349 78 02</w:t>
      </w:r>
    </w:p>
    <w:p w14:paraId="186E463A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 (język polski) czynna całodobowo: +48 52 587 27 71</w:t>
      </w:r>
    </w:p>
    <w:p w14:paraId="5988DE29" w14:textId="77777777" w:rsidR="005D3C12" w:rsidRPr="003F09EC" w:rsidRDefault="005D3C12" w:rsidP="005D3C1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Lublin, Chełm</w:t>
      </w:r>
    </w:p>
    <w:p w14:paraId="72BFA27C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PKP, Lublin pl. Dworcowy 1</w:t>
      </w:r>
    </w:p>
    <w:p w14:paraId="3CC955D9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PKP, Chełm ul. Kolejowa 89</w:t>
      </w:r>
    </w:p>
    <w:p w14:paraId="12EF47C4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 czynna codziennie (w godzinach 7.00 – 18.00): +48 692 268 717, +48 883 849 598</w:t>
      </w:r>
    </w:p>
    <w:p w14:paraId="00A0ED31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 całodobowa: +48 692 476 823</w:t>
      </w:r>
    </w:p>
    <w:p w14:paraId="38B8331D" w14:textId="77777777" w:rsidR="005D3C12" w:rsidRPr="003F09EC" w:rsidRDefault="005D3C12" w:rsidP="005D3C1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Gorzów Wielkopolski, Zielona Góra</w:t>
      </w:r>
    </w:p>
    <w:p w14:paraId="0D8DAFDD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 (poczekalnia), Gorzów Wielkopolski ul. Dworcowa 1</w:t>
      </w:r>
    </w:p>
    <w:p w14:paraId="0FA06570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 (hala główna), Zielona Góra</w:t>
      </w:r>
    </w:p>
    <w:p w14:paraId="17603D5A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Infolinia: +48 95 785 18 59</w:t>
      </w:r>
    </w:p>
    <w:p w14:paraId="621E59FE" w14:textId="77777777" w:rsidR="005D3C12" w:rsidRPr="003F09EC" w:rsidRDefault="005D3C12" w:rsidP="005D3C1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Łódź</w:t>
      </w:r>
    </w:p>
    <w:p w14:paraId="416F5D3C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Łódź Kaliska (hala główna między kasami a wyjściem na perony), Łódź</w:t>
      </w:r>
    </w:p>
    <w:p w14:paraId="68589937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Łódź Fabryczna (za kasami w drodze na perony), Łódź</w:t>
      </w:r>
    </w:p>
    <w:p w14:paraId="29FACBB1" w14:textId="77777777" w:rsidR="005D3C12" w:rsidRPr="003F09EC" w:rsidRDefault="005D3C12" w:rsidP="005D3C1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Kraków</w:t>
      </w:r>
    </w:p>
    <w:p w14:paraId="156510AE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Główny PKP (przy wejściu na czwarty peron od strony kas biletowych), Kraków</w:t>
      </w:r>
    </w:p>
    <w:p w14:paraId="613DB2B5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Całodobowa infolinia: +48 12 210 2002</w:t>
      </w:r>
    </w:p>
    <w:p w14:paraId="16FDBF3F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Od poniedziałku do piątku w godzinach 8.00 - 16.00 - infolinia dla cudzoziemców w sprawie legalizacji pobytu i pracy: +48 12 210 2020</w:t>
      </w:r>
    </w:p>
    <w:p w14:paraId="1F9E802C" w14:textId="77777777" w:rsidR="005D3C12" w:rsidRPr="003F09EC" w:rsidRDefault="005D3C12" w:rsidP="005D3C1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Warszawa</w:t>
      </w:r>
    </w:p>
    <w:p w14:paraId="1EA7D8E0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Wschodni (hala główna), Warszawa ul. Kijowska 20</w:t>
      </w:r>
    </w:p>
    <w:p w14:paraId="2837C864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Zachodni (Punkt Obsługi Pasażera), Warszawa al. Jerozolimskie 142</w:t>
      </w:r>
    </w:p>
    <w:p w14:paraId="7F0F74F3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Pałac Kultury i Nauki (wejście od strony Dworca Centralnego, na dziedzińcu), Warszawa Plac Defilad 1</w:t>
      </w:r>
    </w:p>
    <w:p w14:paraId="0F067934" w14:textId="2D9A5E96" w:rsid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Infolinia: 987</w:t>
      </w:r>
    </w:p>
    <w:p w14:paraId="162B71A4" w14:textId="1BB36F8E" w:rsidR="003F09EC" w:rsidRDefault="003F09EC" w:rsidP="005D3C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</w:pPr>
    </w:p>
    <w:p w14:paraId="4DCB5F4B" w14:textId="77777777" w:rsidR="003F09EC" w:rsidRPr="005D3C12" w:rsidRDefault="003F09EC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06647B2A" w14:textId="77777777" w:rsidR="005D3C12" w:rsidRPr="003F09EC" w:rsidRDefault="005D3C12" w:rsidP="005D3C12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lastRenderedPageBreak/>
        <w:t>Opole</w:t>
      </w:r>
    </w:p>
    <w:p w14:paraId="57D5A15F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Główny, Opole ul. Krakowska 48 </w:t>
      </w:r>
    </w:p>
    <w:p w14:paraId="399C8C4F" w14:textId="77777777" w:rsidR="005D3C12" w:rsidRPr="003F09EC" w:rsidRDefault="005D3C12" w:rsidP="005D3C1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Rzeszów</w:t>
      </w:r>
    </w:p>
    <w:p w14:paraId="45BF8186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 PKP/PKS, pl. Dworcowy 1</w:t>
      </w:r>
    </w:p>
    <w:p w14:paraId="5ED8CED0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Infolinia: +48 800 100 990</w:t>
      </w:r>
    </w:p>
    <w:p w14:paraId="3E82F94C" w14:textId="77777777" w:rsidR="005D3C12" w:rsidRPr="003F09EC" w:rsidRDefault="005D3C12" w:rsidP="005D3C1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Białystok</w:t>
      </w:r>
    </w:p>
    <w:p w14:paraId="41A2BC7D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PKP, Białystok ul. Kolejowa 9</w:t>
      </w:r>
    </w:p>
    <w:p w14:paraId="1B25E61F" w14:textId="77777777" w:rsidR="005D3C12" w:rsidRPr="003F09EC" w:rsidRDefault="005D3C12" w:rsidP="005D3C12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Gdańsk</w:t>
      </w:r>
    </w:p>
    <w:p w14:paraId="17F9FD85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Tymczasowy Dworzec PKP Gdańsk Główny (obok remontowanego gmachu dworca głównego), Gdańsk ul. Podwale Grodzkie 1</w:t>
      </w:r>
    </w:p>
    <w:p w14:paraId="6C7F8B04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Infolinia: +48 734 117 307</w:t>
      </w:r>
    </w:p>
    <w:p w14:paraId="7404FF07" w14:textId="77777777" w:rsidR="005D3C12" w:rsidRPr="003F09EC" w:rsidRDefault="005D3C12" w:rsidP="005D3C12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Katowice</w:t>
      </w:r>
    </w:p>
    <w:p w14:paraId="7EB8A301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 (hol główny przy kasach biletowych), Katowice plac Marii i Lecha Kaczyńskich 2</w:t>
      </w:r>
    </w:p>
    <w:p w14:paraId="0C525A1F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Infolinia: +48 32 606 32 32 (poniedziałki, środy, czwartki i piątki – od 7.30 do 15.30, wtorki – od 7.30 do 18.00)</w:t>
      </w:r>
    </w:p>
    <w:p w14:paraId="4E581B5F" w14:textId="77777777" w:rsidR="005D3C12" w:rsidRPr="003F09EC" w:rsidRDefault="005D3C12" w:rsidP="005D3C12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Kielce</w:t>
      </w:r>
    </w:p>
    <w:p w14:paraId="251EE9A0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PKS, Kielce ul. Czarnowska 12</w:t>
      </w:r>
    </w:p>
    <w:p w14:paraId="2DF557FF" w14:textId="77777777" w:rsidR="005D3C12" w:rsidRPr="003F09EC" w:rsidRDefault="005D3C12" w:rsidP="005D3C12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Olsztyn</w:t>
      </w:r>
    </w:p>
    <w:p w14:paraId="383DA64E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 (hol), Olsztyn plac Konstytucji 3 Maja 1</w:t>
      </w:r>
    </w:p>
    <w:p w14:paraId="3021E1EB" w14:textId="77777777" w:rsidR="005D3C12" w:rsidRPr="003F09EC" w:rsidRDefault="005D3C12" w:rsidP="005D3C12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Poznań</w:t>
      </w:r>
    </w:p>
    <w:p w14:paraId="1EE4B736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 Poznań Główny (poziom 1, na przeciwko kas biletowych PKP), Poznań ul. Dworcowa 2</w:t>
      </w:r>
    </w:p>
    <w:p w14:paraId="475546FE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 (od 28 lutego): +48 61 850 87 77 (w godz. 8-20)</w:t>
      </w:r>
    </w:p>
    <w:p w14:paraId="2D9156D7" w14:textId="77777777" w:rsidR="005D3C12" w:rsidRPr="003F09EC" w:rsidRDefault="005D3C12" w:rsidP="005D3C12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3F09EC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Szczecin</w:t>
      </w:r>
    </w:p>
    <w:p w14:paraId="3BBD4468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Dworzec PKP (hala główna), Szczecin ul. Krzysztofa Kolumba 2</w:t>
      </w:r>
    </w:p>
    <w:p w14:paraId="66F61C80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D3C12">
        <w:rPr>
          <w:rFonts w:ascii="inherit" w:eastAsia="Times New Roman" w:hAnsi="inherit" w:cs="Open Sans"/>
          <w:color w:val="1B1B1B"/>
          <w:sz w:val="21"/>
          <w:szCs w:val="21"/>
          <w:lang w:eastAsia="pl-PL"/>
        </w:rPr>
        <w:t>Infolinia całodobowa: +48 91 430 30 33</w:t>
      </w:r>
    </w:p>
    <w:p w14:paraId="0AB048B9" w14:textId="77777777" w:rsidR="005D3C12" w:rsidRPr="005D3C12" w:rsidRDefault="005D3C12" w:rsidP="005D3C1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Слідкуйте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за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нашим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веб-сайтом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-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ми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будемо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його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актуалізувати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та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доповнювати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найважливішою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 xml:space="preserve"> </w:t>
      </w:r>
      <w:proofErr w:type="spellStart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інформацією</w:t>
      </w:r>
      <w:proofErr w:type="spellEnd"/>
      <w:r w:rsidRPr="005D3C12">
        <w:rPr>
          <w:rFonts w:ascii="inherit" w:eastAsia="Times New Roman" w:hAnsi="inherit" w:cs="Open Sans"/>
          <w:b/>
          <w:bCs/>
          <w:color w:val="1B1B1B"/>
          <w:sz w:val="21"/>
          <w:szCs w:val="21"/>
          <w:lang w:eastAsia="pl-PL"/>
        </w:rPr>
        <w:t>.</w:t>
      </w:r>
    </w:p>
    <w:p w14:paraId="0E3E3F66" w14:textId="77777777" w:rsidR="00672342" w:rsidRDefault="00672342"/>
    <w:sectPr w:rsidR="00672342" w:rsidSect="003F0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270"/>
    <w:multiLevelType w:val="multilevel"/>
    <w:tmpl w:val="941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B5686"/>
    <w:multiLevelType w:val="multilevel"/>
    <w:tmpl w:val="2F96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97FDB"/>
    <w:multiLevelType w:val="multilevel"/>
    <w:tmpl w:val="98D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91389"/>
    <w:multiLevelType w:val="multilevel"/>
    <w:tmpl w:val="6502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B5412"/>
    <w:multiLevelType w:val="multilevel"/>
    <w:tmpl w:val="F610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30B4C"/>
    <w:multiLevelType w:val="multilevel"/>
    <w:tmpl w:val="096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45814"/>
    <w:multiLevelType w:val="multilevel"/>
    <w:tmpl w:val="6C0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A65ED"/>
    <w:multiLevelType w:val="multilevel"/>
    <w:tmpl w:val="EBF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A7551"/>
    <w:multiLevelType w:val="multilevel"/>
    <w:tmpl w:val="FA0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B8686E"/>
    <w:multiLevelType w:val="multilevel"/>
    <w:tmpl w:val="22BC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5B5BED"/>
    <w:multiLevelType w:val="multilevel"/>
    <w:tmpl w:val="9764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E752EA"/>
    <w:multiLevelType w:val="multilevel"/>
    <w:tmpl w:val="230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BE0E3E"/>
    <w:multiLevelType w:val="multilevel"/>
    <w:tmpl w:val="237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BB6173"/>
    <w:multiLevelType w:val="multilevel"/>
    <w:tmpl w:val="97A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49572B"/>
    <w:multiLevelType w:val="multilevel"/>
    <w:tmpl w:val="C13E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C729F9"/>
    <w:multiLevelType w:val="multilevel"/>
    <w:tmpl w:val="BC94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7D6494"/>
    <w:multiLevelType w:val="multilevel"/>
    <w:tmpl w:val="7A42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424D2F"/>
    <w:multiLevelType w:val="multilevel"/>
    <w:tmpl w:val="7DA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27826"/>
    <w:multiLevelType w:val="multilevel"/>
    <w:tmpl w:val="1A6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0"/>
  </w:num>
  <w:num w:numId="12">
    <w:abstractNumId w:val="17"/>
  </w:num>
  <w:num w:numId="13">
    <w:abstractNumId w:val="4"/>
  </w:num>
  <w:num w:numId="14">
    <w:abstractNumId w:val="2"/>
  </w:num>
  <w:num w:numId="15">
    <w:abstractNumId w:val="11"/>
  </w:num>
  <w:num w:numId="16">
    <w:abstractNumId w:val="18"/>
  </w:num>
  <w:num w:numId="17">
    <w:abstractNumId w:val="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0E"/>
    <w:rsid w:val="003F09EC"/>
    <w:rsid w:val="005D3C12"/>
    <w:rsid w:val="00672342"/>
    <w:rsid w:val="007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CA41"/>
  <w15:chartTrackingRefBased/>
  <w15:docId w15:val="{701777D7-0957-40CA-B658-E1705D71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place/Pi%C5%82sudskiego+58,+22-523+Horod%C5%82o/@50.8926628,24.0368682,17z/data=!3m1!4b1!4m5!3m4!1s0x472462183af3e259:0xd69367888104506d!8m2!3d50.8926594!4d24.0390569" TargetMode="External"/><Relationship Id="rId13" Type="http://schemas.openxmlformats.org/officeDocument/2006/relationships/hyperlink" Target="https://www.google.pl/maps/place/%C5%81odyna+41,+38-700+%C5%81odyna/@49.4601555,22.5926813,17z/data=!3m1!4b1!4m5!3m4!1s0x473b8d201b3780cd:0xa2cdd669984b3272!8m2!3d49.460152!4d22.594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place/Sp%C3%B3%C5%82dzielcza+8,+22-540+Do%C5%82hobycz%C3%B3w/@50.5879307,24.0283211,17z/data=!3m1!4b1!4m5!3m4!1s0x4724ebc1d634e40b:0xd5f90534ea38bc2!8m2!3d50.5879273!4d24.0305098" TargetMode="External"/><Relationship Id="rId12" Type="http://schemas.openxmlformats.org/officeDocument/2006/relationships/hyperlink" Target="https://www.google.pl/maps/place/Krowica+Sama+183,+37-625+Krowica+Sama/@50.1010344,23.2304753,17z/data=!3m1!4b1!4m5!3m4!1s0x473b44b9036f5299:0x4dbc0df5ae661a69!8m2!3d50.101031!4d23.232664" TargetMode="External"/><Relationship Id="rId17" Type="http://schemas.openxmlformats.org/officeDocument/2006/relationships/hyperlink" Target="https://goo.gl/maps/FTa9HfdArr2BEtf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maps/dQjxhLTeH87tBqY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pl/maps/place/Gminny+O%C5%9Brodek+Kultury+i+Turystyki/@51.1653246,23.8026394,17z/data=!3m1!4b1!4m5!3m4!1s0x4723890b09b9cd4d:0x5747c0a6dfbbb992!8m2!3d51.1653213!4d23.8048281" TargetMode="External"/><Relationship Id="rId11" Type="http://schemas.openxmlformats.org/officeDocument/2006/relationships/hyperlink" Target="https://www.google.pl/maps/place/Medyka+285,+37-732+Medyka/@49.8051923,22.929263,17z/data=!3m1!4b1!4m5!3m4!1s0x473b7a1b8d10b8ef:0xfefb13192f90c961!8m2!3d49.8051889!4d22.931451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oo.gl/maps/ymLx3NmMkqKPcSaN9" TargetMode="External"/><Relationship Id="rId10" Type="http://schemas.openxmlformats.org/officeDocument/2006/relationships/hyperlink" Target="https://www.google.pl/maps/place/Korczowa+155,+37-552+Korczowa/@49.9561414,23.0772052,17z/data=!3m1!4b1!4m5!3m4!1s0x473b661c37c1543d:0x53c763b3848f116f!8m2!3d49.956138!4d23.07939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maps/place/Jana+III+Sobieskiego+5,+22-680+Lubycza+Kr%C3%B3lewska/@50.3394224,23.5188553,17z/data=!3m1!4b1!4m5!3m4!1s0x4724b3bd755b9765:0x26f2a4990b2faa5e!8m2!3d50.339419!4d23.521044" TargetMode="External"/><Relationship Id="rId14" Type="http://schemas.openxmlformats.org/officeDocument/2006/relationships/hyperlink" Target="https://goo.gl/maps/twdqFYg4LVDsiJN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1058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Radzki</dc:creator>
  <cp:keywords/>
  <dc:description/>
  <cp:lastModifiedBy>Łukasz Radzki</cp:lastModifiedBy>
  <cp:revision>5</cp:revision>
  <dcterms:created xsi:type="dcterms:W3CDTF">2022-02-28T10:17:00Z</dcterms:created>
  <dcterms:modified xsi:type="dcterms:W3CDTF">2022-02-28T10:29:00Z</dcterms:modified>
</cp:coreProperties>
</file>